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531" w:rsidRPr="00BB7531" w:rsidRDefault="00EB0D8A" w:rsidP="00813767">
      <w:pPr>
        <w:jc w:val="center"/>
        <w:rPr>
          <w:rFonts w:ascii="Times New Roman" w:eastAsia="宋体" w:hAnsi="Calibri" w:cs="Times New Roman"/>
          <w:b/>
          <w:bCs/>
          <w:sz w:val="32"/>
          <w:szCs w:val="32"/>
        </w:rPr>
      </w:pPr>
      <w:r w:rsidRPr="00C66764">
        <w:rPr>
          <w:rFonts w:ascii="Times New Roman" w:cs="Times New Roman"/>
          <w:b/>
          <w:bCs/>
          <w:sz w:val="32"/>
          <w:szCs w:val="32"/>
        </w:rPr>
        <w:t>物理学系</w:t>
      </w:r>
      <w:r w:rsidRPr="00C66764">
        <w:rPr>
          <w:rFonts w:ascii="Times New Roman" w:eastAsia="宋体" w:hAnsi="Calibri" w:cs="Times New Roman"/>
          <w:b/>
          <w:bCs/>
          <w:sz w:val="32"/>
          <w:szCs w:val="32"/>
        </w:rPr>
        <w:t>《文献综述</w:t>
      </w:r>
      <w:r w:rsidRPr="00C66764">
        <w:rPr>
          <w:rFonts w:ascii="Times New Roman" w:cs="Times New Roman"/>
          <w:b/>
          <w:bCs/>
          <w:sz w:val="32"/>
          <w:szCs w:val="32"/>
        </w:rPr>
        <w:t>、</w:t>
      </w:r>
      <w:r w:rsidRPr="00C66764">
        <w:rPr>
          <w:rFonts w:ascii="Times New Roman" w:eastAsia="宋体" w:hAnsi="Calibri" w:cs="Times New Roman"/>
          <w:b/>
          <w:bCs/>
          <w:sz w:val="32"/>
          <w:szCs w:val="32"/>
        </w:rPr>
        <w:t>开题报告</w:t>
      </w:r>
      <w:r w:rsidRPr="00C66764">
        <w:rPr>
          <w:rFonts w:ascii="Times New Roman" w:cs="Times New Roman"/>
          <w:b/>
          <w:bCs/>
          <w:sz w:val="32"/>
          <w:szCs w:val="32"/>
        </w:rPr>
        <w:t>和文献翻译</w:t>
      </w:r>
      <w:r w:rsidRPr="00C66764">
        <w:rPr>
          <w:rFonts w:ascii="Times New Roman" w:eastAsia="宋体" w:hAnsi="Calibri" w:cs="Times New Roman"/>
          <w:b/>
          <w:bCs/>
          <w:sz w:val="32"/>
          <w:szCs w:val="32"/>
        </w:rPr>
        <w:t>》格式自审表</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6"/>
        <w:gridCol w:w="5665"/>
        <w:gridCol w:w="1381"/>
      </w:tblGrid>
      <w:tr w:rsidR="00EB0D8A" w:rsidRPr="00EB0D8A" w:rsidTr="0045071E">
        <w:trPr>
          <w:trHeight w:val="285"/>
        </w:trPr>
        <w:tc>
          <w:tcPr>
            <w:tcW w:w="866"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各部分要求</w:t>
            </w:r>
          </w:p>
        </w:tc>
        <w:tc>
          <w:tcPr>
            <w:tcW w:w="3324"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自审要点</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是否符合</w:t>
            </w:r>
          </w:p>
        </w:tc>
      </w:tr>
      <w:tr w:rsidR="00EB0D8A" w:rsidRPr="00EB0D8A" w:rsidTr="0045071E">
        <w:trPr>
          <w:trHeight w:val="300"/>
        </w:trPr>
        <w:tc>
          <w:tcPr>
            <w:tcW w:w="866" w:type="pct"/>
            <w:vMerge w:val="restart"/>
            <w:shd w:val="clear" w:color="auto" w:fill="auto"/>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封面页</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姓名与学号</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等包括下划线整行两端对齐，下划线内填入的文字居中</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525"/>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姓名与学号</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指导教师</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年级与专业</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所在学院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等下划线内填入的信息是否正确、完整（见说明</w:t>
            </w:r>
            <w:r w:rsidRPr="00EB0D8A">
              <w:rPr>
                <w:rFonts w:ascii="Times New Roman" w:hAnsi="Times New Roman" w:cs="Times New Roman"/>
                <w:color w:val="000000"/>
                <w:kern w:val="0"/>
                <w:szCs w:val="21"/>
              </w:rPr>
              <w:t>1</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指导教师对文献综述和开题报告具体要求</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题目</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是否与系统中一致</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对文献综述、开题报告两方面的具体要求是否正确完整</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指导教师签名和日期是否正确（见说明</w:t>
            </w:r>
            <w:r w:rsidRPr="00EB0D8A">
              <w:rPr>
                <w:rFonts w:ascii="Times New Roman" w:hAnsi="Times New Roman" w:cs="Times New Roman"/>
                <w:color w:val="000000"/>
                <w:kern w:val="0"/>
                <w:szCs w:val="21"/>
              </w:rPr>
              <w:t>2</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目录页</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是否包含目录页</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是否包含</w:t>
            </w:r>
            <w:r w:rsidRPr="00EB0D8A">
              <w:rPr>
                <w:rFonts w:ascii="Times New Roman" w:hAnsi="Times New Roman" w:cs="Times New Roman"/>
                <w:color w:val="000000"/>
                <w:kern w:val="0"/>
                <w:szCs w:val="21"/>
              </w:rPr>
              <w:t>4</w:t>
            </w:r>
            <w:r w:rsidRPr="00EB0D8A">
              <w:rPr>
                <w:rFonts w:ascii="Times New Roman" w:hAnsiTheme="minorEastAsia" w:cs="Times New Roman"/>
                <w:color w:val="000000"/>
                <w:kern w:val="0"/>
                <w:szCs w:val="21"/>
              </w:rPr>
              <w:t>部分内容且顺序正确（见说明</w:t>
            </w:r>
            <w:r w:rsidRPr="00EB0D8A">
              <w:rPr>
                <w:rFonts w:ascii="Times New Roman" w:hAnsi="Times New Roman" w:cs="Times New Roman"/>
                <w:color w:val="000000"/>
                <w:kern w:val="0"/>
                <w:szCs w:val="21"/>
              </w:rPr>
              <w:t>3</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目录页对应页码是否正确（手动或自动更新目录）</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文献综述</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字数是否</w:t>
            </w:r>
            <w:r w:rsidRPr="00EB0D8A">
              <w:rPr>
                <w:rFonts w:ascii="Times New Roman" w:hAnsi="Times New Roman" w:cs="Times New Roman"/>
                <w:color w:val="000000"/>
                <w:kern w:val="0"/>
                <w:szCs w:val="21"/>
              </w:rPr>
              <w:t>3000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参考文献的引用是否有在综述主体中标注</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参考文献是否</w:t>
            </w:r>
            <w:r w:rsidRPr="00EB0D8A">
              <w:rPr>
                <w:rFonts w:ascii="Times New Roman" w:hAnsi="Times New Roman" w:cs="Times New Roman"/>
                <w:color w:val="000000"/>
                <w:kern w:val="0"/>
                <w:szCs w:val="21"/>
              </w:rPr>
              <w:t>8</w:t>
            </w:r>
            <w:r w:rsidRPr="00EB0D8A">
              <w:rPr>
                <w:rFonts w:ascii="Times New Roman" w:hAnsiTheme="minorEastAsia" w:cs="Times New Roman"/>
                <w:color w:val="000000"/>
                <w:kern w:val="0"/>
                <w:szCs w:val="21"/>
              </w:rPr>
              <w:t>篇及以上，其中外文文献</w:t>
            </w:r>
            <w:r w:rsidRPr="00EB0D8A">
              <w:rPr>
                <w:rFonts w:ascii="Times New Roman" w:hAnsi="Times New Roman" w:cs="Times New Roman"/>
                <w:color w:val="000000"/>
                <w:kern w:val="0"/>
                <w:szCs w:val="21"/>
              </w:rPr>
              <w:t>3~5</w:t>
            </w:r>
            <w:r w:rsidRPr="00EB0D8A">
              <w:rPr>
                <w:rFonts w:ascii="Times New Roman" w:hAnsiTheme="minorEastAsia" w:cs="Times New Roman"/>
                <w:color w:val="000000"/>
                <w:kern w:val="0"/>
                <w:szCs w:val="21"/>
              </w:rPr>
              <w:t>篇</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开题报告</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字数是否</w:t>
            </w:r>
            <w:r w:rsidRPr="00EB0D8A">
              <w:rPr>
                <w:rFonts w:ascii="Times New Roman" w:hAnsi="Times New Roman" w:cs="Times New Roman"/>
                <w:color w:val="000000"/>
                <w:kern w:val="0"/>
                <w:szCs w:val="21"/>
              </w:rPr>
              <w:t>3500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外文翻译</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译文是否</w:t>
            </w:r>
            <w:r w:rsidRPr="00EB0D8A">
              <w:rPr>
                <w:rFonts w:ascii="Times New Roman" w:hAnsi="Times New Roman" w:cs="Times New Roman"/>
                <w:color w:val="000000"/>
                <w:kern w:val="0"/>
                <w:szCs w:val="21"/>
              </w:rPr>
              <w:t>3000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是否标注标题和原作者姓名</w:t>
            </w:r>
            <w:r w:rsidRPr="00EB0D8A">
              <w:rPr>
                <w:rFonts w:ascii="Times New Roman" w:hAnsi="Times New Roman" w:cs="Times New Roman"/>
                <w:color w:val="000000"/>
                <w:kern w:val="0"/>
                <w:szCs w:val="21"/>
              </w:rPr>
              <w:t xml:space="preserve"> </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外文原文</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是否标注标题和原作者姓名</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是否提供原文（若文章过长，需将翻译部分截取打印）</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restart"/>
            <w:shd w:val="clear" w:color="auto" w:fill="auto"/>
            <w:noWrap/>
            <w:vAlign w:val="center"/>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其余格式要求</w:t>
            </w: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封面无需页码，目录页码为罗马数字，正文数字为阿拉伯数字</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525"/>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页眉、页脚设置是否正确：奇偶页不同，奇数页为自己的毕业论文（设计）题目，右对齐；偶数页统一为</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浙江大学本科生毕业论文（设计）</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并左对齐；如为偶数空白页，则无页眉页脚</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525"/>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表格和图片须有标题，表格标题在上，图片标题在下，且居中；图表的标题用阿拉伯数字区分章节连续编号，图表与标题无分页</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45071E" w:rsidP="00EB0D8A">
            <w:pPr>
              <w:widowControl/>
              <w:jc w:val="left"/>
              <w:rPr>
                <w:rFonts w:ascii="Times New Roman" w:hAnsi="Times New Roman" w:cs="Times New Roman"/>
                <w:color w:val="000000"/>
                <w:kern w:val="0"/>
                <w:szCs w:val="21"/>
              </w:rPr>
            </w:pPr>
            <w:r>
              <w:rPr>
                <w:rFonts w:ascii="Times New Roman" w:hAnsiTheme="minorEastAsia" w:cs="Times New Roman"/>
                <w:color w:val="000000"/>
                <w:kern w:val="0"/>
                <w:szCs w:val="21"/>
              </w:rPr>
              <w:t>正文的各级标题及内容的字体及格式是否规范（按照模板要求，见通知</w:t>
            </w:r>
            <w:r>
              <w:rPr>
                <w:rFonts w:ascii="Times New Roman" w:hAnsiTheme="minorEastAsia" w:cs="Times New Roman" w:hint="eastAsia"/>
                <w:color w:val="000000"/>
                <w:kern w:val="0"/>
                <w:szCs w:val="21"/>
              </w:rPr>
              <w:t>中</w:t>
            </w:r>
            <w:r w:rsidR="00056D00" w:rsidRPr="00EB0D8A">
              <w:rPr>
                <w:rFonts w:ascii="Times New Roman" w:hAnsiTheme="minorEastAsia" w:cs="Times New Roman"/>
                <w:color w:val="000000"/>
                <w:kern w:val="0"/>
                <w:szCs w:val="21"/>
              </w:rPr>
              <w:t>附件</w:t>
            </w:r>
            <w:r w:rsidR="00056D00" w:rsidRPr="00EB0D8A">
              <w:rPr>
                <w:rFonts w:ascii="Times New Roman" w:hAnsi="Times New Roman" w:cs="Times New Roman"/>
                <w:color w:val="000000"/>
                <w:kern w:val="0"/>
                <w:szCs w:val="21"/>
              </w:rPr>
              <w:t>3</w:t>
            </w:r>
            <w:r w:rsidR="00056D00" w:rsidRPr="00EB0D8A">
              <w:rPr>
                <w:rFonts w:ascii="Times New Roman" w:hAnsiTheme="minorEastAsia" w:cs="Times New Roman"/>
                <w:color w:val="000000"/>
                <w:kern w:val="0"/>
                <w:szCs w:val="21"/>
              </w:rPr>
              <w:t>）</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327F7">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参考文献的格式</w:t>
            </w:r>
            <w:r w:rsidR="00E327F7" w:rsidRPr="00C66764">
              <w:rPr>
                <w:rFonts w:ascii="Times New Roman" w:hAnsiTheme="minorEastAsia" w:cs="Times New Roman"/>
                <w:color w:val="000000"/>
                <w:kern w:val="0"/>
                <w:szCs w:val="21"/>
              </w:rPr>
              <w:t>是否统一正确</w:t>
            </w:r>
            <w:r w:rsidRPr="00EB0D8A">
              <w:rPr>
                <w:rFonts w:ascii="Times New Roman" w:hAnsiTheme="minorEastAsia" w:cs="Times New Roman"/>
                <w:color w:val="000000"/>
                <w:kern w:val="0"/>
                <w:szCs w:val="21"/>
              </w:rPr>
              <w:t>（见说明</w:t>
            </w:r>
            <w:r w:rsidRPr="00EB0D8A">
              <w:rPr>
                <w:rFonts w:ascii="Times New Roman" w:hAnsi="Times New Roman" w:cs="Times New Roman"/>
                <w:color w:val="000000"/>
                <w:kern w:val="0"/>
                <w:szCs w:val="21"/>
              </w:rPr>
              <w:t>4</w:t>
            </w:r>
            <w:r w:rsidRPr="00EB0D8A">
              <w:rPr>
                <w:rFonts w:ascii="Times New Roman" w:hAnsiTheme="minorEastAsia" w:cs="Times New Roman"/>
                <w:color w:val="000000"/>
                <w:kern w:val="0"/>
                <w:szCs w:val="21"/>
              </w:rPr>
              <w:t>）</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45071E" w:rsidRPr="00C66764" w:rsidTr="0045071E">
        <w:trPr>
          <w:trHeight w:val="300"/>
        </w:trPr>
        <w:tc>
          <w:tcPr>
            <w:tcW w:w="866" w:type="pct"/>
            <w:vMerge/>
            <w:vAlign w:val="center"/>
            <w:hideMark/>
          </w:tcPr>
          <w:p w:rsidR="0045071E" w:rsidRPr="00EB0D8A" w:rsidRDefault="0045071E" w:rsidP="00EB0D8A">
            <w:pPr>
              <w:widowControl/>
              <w:jc w:val="left"/>
              <w:rPr>
                <w:rFonts w:ascii="Times New Roman" w:hAnsi="Times New Roman" w:cs="Times New Roman"/>
                <w:color w:val="000000"/>
                <w:kern w:val="0"/>
                <w:szCs w:val="21"/>
              </w:rPr>
            </w:pPr>
          </w:p>
        </w:tc>
        <w:tc>
          <w:tcPr>
            <w:tcW w:w="3324" w:type="pct"/>
            <w:shd w:val="clear" w:color="auto" w:fill="auto"/>
            <w:hideMark/>
          </w:tcPr>
          <w:p w:rsidR="0045071E" w:rsidRPr="00EB0D8A" w:rsidRDefault="0045071E"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文档顺序是否正确（见说明</w:t>
            </w:r>
            <w:r w:rsidRPr="00EB0D8A">
              <w:rPr>
                <w:rFonts w:ascii="Times New Roman" w:hAnsi="Times New Roman" w:cs="Times New Roman"/>
                <w:color w:val="000000"/>
                <w:kern w:val="0"/>
                <w:szCs w:val="21"/>
              </w:rPr>
              <w:t>5</w:t>
            </w:r>
            <w:r w:rsidRPr="00EB0D8A">
              <w:rPr>
                <w:rFonts w:ascii="Times New Roman" w:hAnsiTheme="minorEastAsia" w:cs="Times New Roman"/>
                <w:color w:val="000000"/>
                <w:kern w:val="0"/>
                <w:szCs w:val="21"/>
              </w:rPr>
              <w:t>）</w:t>
            </w:r>
          </w:p>
        </w:tc>
        <w:tc>
          <w:tcPr>
            <w:tcW w:w="810" w:type="pct"/>
            <w:shd w:val="clear" w:color="auto" w:fill="auto"/>
            <w:hideMark/>
          </w:tcPr>
          <w:p w:rsidR="0045071E" w:rsidRPr="00EB0D8A" w:rsidRDefault="0045071E"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45071E" w:rsidRPr="00C66764" w:rsidTr="0045071E">
        <w:trPr>
          <w:trHeight w:val="300"/>
        </w:trPr>
        <w:tc>
          <w:tcPr>
            <w:tcW w:w="866" w:type="pct"/>
            <w:vMerge/>
            <w:vAlign w:val="center"/>
            <w:hideMark/>
          </w:tcPr>
          <w:p w:rsidR="0045071E" w:rsidRPr="00EB0D8A" w:rsidRDefault="0045071E" w:rsidP="00EB0D8A">
            <w:pPr>
              <w:widowControl/>
              <w:jc w:val="left"/>
              <w:rPr>
                <w:rFonts w:ascii="Times New Roman" w:hAnsi="Times New Roman" w:cs="Times New Roman"/>
                <w:color w:val="000000"/>
                <w:kern w:val="0"/>
                <w:szCs w:val="21"/>
              </w:rPr>
            </w:pPr>
          </w:p>
        </w:tc>
        <w:tc>
          <w:tcPr>
            <w:tcW w:w="3324" w:type="pct"/>
            <w:shd w:val="clear" w:color="auto" w:fill="auto"/>
            <w:hideMark/>
          </w:tcPr>
          <w:p w:rsidR="0045071E" w:rsidRPr="00C66764" w:rsidRDefault="0045071E" w:rsidP="00056D00">
            <w:pPr>
              <w:rPr>
                <w:rFonts w:ascii="Times New Roman" w:hAnsi="Times New Roman" w:cs="Times New Roman"/>
                <w:szCs w:val="21"/>
              </w:rPr>
            </w:pPr>
            <w:r w:rsidRPr="00C66764">
              <w:rPr>
                <w:rFonts w:ascii="Times New Roman" w:hAnsi="Times New Roman" w:cs="Times New Roman"/>
                <w:szCs w:val="21"/>
              </w:rPr>
              <w:t>文档存在多余文字，如</w:t>
            </w:r>
            <w:r w:rsidRPr="00C66764">
              <w:rPr>
                <w:rFonts w:ascii="Times New Roman" w:hAnsi="Times New Roman" w:cs="Times New Roman"/>
                <w:szCs w:val="21"/>
              </w:rPr>
              <w:t>“</w:t>
            </w:r>
            <w:r w:rsidRPr="00C66764">
              <w:rPr>
                <w:rFonts w:ascii="Times New Roman" w:hAnsi="Times New Roman" w:cs="Times New Roman"/>
                <w:szCs w:val="21"/>
              </w:rPr>
              <w:t>示例</w:t>
            </w:r>
            <w:r w:rsidRPr="00C66764">
              <w:rPr>
                <w:rFonts w:ascii="Times New Roman" w:hAnsi="Times New Roman" w:cs="Times New Roman"/>
                <w:szCs w:val="21"/>
              </w:rPr>
              <w:t>”“</w:t>
            </w:r>
            <w:r w:rsidRPr="00C66764">
              <w:rPr>
                <w:rFonts w:ascii="Times New Roman" w:hAnsi="Times New Roman" w:cs="Times New Roman"/>
                <w:szCs w:val="21"/>
              </w:rPr>
              <w:t>宋体，三号</w:t>
            </w:r>
            <w:r w:rsidRPr="00C66764">
              <w:rPr>
                <w:rFonts w:ascii="Times New Roman" w:hAnsi="Times New Roman" w:cs="Times New Roman"/>
                <w:szCs w:val="21"/>
              </w:rPr>
              <w:t>”</w:t>
            </w:r>
            <w:r w:rsidRPr="00C66764">
              <w:rPr>
                <w:rFonts w:ascii="Times New Roman" w:hAnsi="Times New Roman" w:cs="Times New Roman"/>
                <w:szCs w:val="21"/>
              </w:rPr>
              <w:t>等</w:t>
            </w:r>
          </w:p>
        </w:tc>
        <w:tc>
          <w:tcPr>
            <w:tcW w:w="810" w:type="pct"/>
            <w:shd w:val="clear" w:color="auto" w:fill="auto"/>
            <w:hideMark/>
          </w:tcPr>
          <w:p w:rsidR="0045071E" w:rsidRPr="00C66764" w:rsidRDefault="0045071E" w:rsidP="00EB0D8A">
            <w:pPr>
              <w:widowControl/>
              <w:jc w:val="center"/>
              <w:rPr>
                <w:rFonts w:ascii="Times New Roman" w:hAnsi="Times New Roman" w:cs="Times New Roman"/>
                <w:color w:val="000000"/>
                <w:kern w:val="0"/>
                <w:szCs w:val="21"/>
              </w:rPr>
            </w:pPr>
          </w:p>
        </w:tc>
      </w:tr>
    </w:tbl>
    <w:p w:rsidR="00EB0D8A" w:rsidRDefault="00EB0D8A">
      <w:pPr>
        <w:rPr>
          <w:rFonts w:ascii="Times New Roman" w:hAnsi="Times New Roman" w:cs="Times New Roman"/>
        </w:rPr>
      </w:pPr>
    </w:p>
    <w:p w:rsidR="0045071E" w:rsidRPr="00C66764" w:rsidRDefault="0045071E">
      <w:pPr>
        <w:rPr>
          <w:rFonts w:ascii="Times New Roman" w:hAnsi="Times New Roman" w:cs="Times New Roman"/>
        </w:rPr>
      </w:pPr>
    </w:p>
    <w:p w:rsidR="008630CE" w:rsidRPr="00C66764" w:rsidRDefault="008630CE" w:rsidP="008630CE">
      <w:pPr>
        <w:rPr>
          <w:rFonts w:ascii="Times New Roman" w:eastAsia="宋体" w:hAnsi="Times New Roman" w:cs="Times New Roman"/>
          <w:b/>
          <w:bCs/>
          <w:sz w:val="24"/>
          <w:u w:val="single"/>
        </w:rPr>
      </w:pPr>
      <w:r w:rsidRPr="00C66764">
        <w:rPr>
          <w:rFonts w:ascii="Times New Roman" w:eastAsia="宋体" w:hAnsi="Calibri" w:cs="Times New Roman"/>
          <w:b/>
          <w:bCs/>
          <w:sz w:val="24"/>
          <w:u w:val="single"/>
        </w:rPr>
        <w:t>注意：请本人仔细审核，完成后须学生本人签字，如有问题，后果自负。</w:t>
      </w:r>
    </w:p>
    <w:p w:rsidR="008630CE" w:rsidRPr="00C66764" w:rsidRDefault="008630CE" w:rsidP="008630CE">
      <w:pPr>
        <w:rPr>
          <w:rFonts w:ascii="Times New Roman" w:eastAsia="宋体" w:hAnsi="Times New Roman" w:cs="Times New Roman"/>
          <w:b/>
          <w:sz w:val="28"/>
          <w:szCs w:val="28"/>
        </w:rPr>
      </w:pPr>
      <w:r w:rsidRPr="00C66764">
        <w:rPr>
          <w:rFonts w:ascii="Times New Roman" w:eastAsia="宋体" w:hAnsi="Times New Roman" w:cs="Times New Roman"/>
        </w:rPr>
        <w:t xml:space="preserve">            </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班级：</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学号：</w:t>
      </w:r>
      <w:r w:rsidRPr="00C66764">
        <w:rPr>
          <w:rFonts w:ascii="Times New Roman" w:eastAsia="宋体" w:hAnsi="Times New Roman" w:cs="Times New Roman"/>
          <w:b/>
          <w:sz w:val="28"/>
          <w:szCs w:val="28"/>
        </w:rPr>
        <w:t xml:space="preserve">         </w:t>
      </w:r>
      <w:r w:rsidRPr="00C66764">
        <w:rPr>
          <w:rFonts w:ascii="Times New Roman" w:eastAsia="宋体" w:hAnsi="Calibri" w:cs="Times New Roman"/>
          <w:b/>
          <w:sz w:val="28"/>
          <w:szCs w:val="28"/>
        </w:rPr>
        <w:t>签名：</w:t>
      </w:r>
    </w:p>
    <w:p w:rsidR="008630CE" w:rsidRPr="00C66764" w:rsidRDefault="008630CE" w:rsidP="008630CE">
      <w:pPr>
        <w:rPr>
          <w:rFonts w:ascii="Times New Roman" w:eastAsia="宋体" w:hAnsi="Times New Roman" w:cs="Times New Roman"/>
          <w:sz w:val="28"/>
          <w:szCs w:val="28"/>
        </w:rPr>
      </w:pPr>
      <w:r w:rsidRPr="00C66764">
        <w:rPr>
          <w:rFonts w:ascii="Times New Roman" w:eastAsia="宋体" w:hAnsi="Times New Roman" w:cs="Times New Roman"/>
          <w:b/>
          <w:sz w:val="28"/>
          <w:szCs w:val="28"/>
        </w:rPr>
        <w:t xml:space="preserve">                                    </w:t>
      </w:r>
      <w:r w:rsidRPr="00C66764">
        <w:rPr>
          <w:rFonts w:ascii="Times New Roman" w:eastAsia="宋体" w:hAnsi="Times New Roman" w:cs="Times New Roman"/>
          <w:sz w:val="28"/>
          <w:szCs w:val="28"/>
        </w:rPr>
        <w:t xml:space="preserve"> </w:t>
      </w:r>
      <w:r w:rsidR="00A81679">
        <w:rPr>
          <w:rFonts w:ascii="Times New Roman" w:eastAsia="宋体" w:hAnsi="Times New Roman" w:cs="Times New Roman"/>
          <w:sz w:val="28"/>
          <w:szCs w:val="28"/>
        </w:rPr>
        <w:t xml:space="preserve">    </w:t>
      </w:r>
      <w:bookmarkStart w:id="0" w:name="_GoBack"/>
      <w:bookmarkEnd w:id="0"/>
      <w:r w:rsidRPr="00C66764">
        <w:rPr>
          <w:rFonts w:ascii="Times New Roman" w:eastAsia="宋体" w:hAnsi="Calibri" w:cs="Times New Roman"/>
          <w:sz w:val="28"/>
          <w:szCs w:val="28"/>
        </w:rPr>
        <w:t>年</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月</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日</w:t>
      </w: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丁一</w:t>
      </w:r>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物理学系</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指导教师对文献综述和开题报告的具体内容要求的时间年月为</w:t>
      </w:r>
      <w:r w:rsidRPr="00C66764">
        <w:rPr>
          <w:rFonts w:ascii="Times New Roman" w:hAnsi="Times New Roman" w:cs="Times New Roman"/>
          <w:sz w:val="21"/>
          <w:szCs w:val="21"/>
        </w:rPr>
        <w:t>2019</w:t>
      </w:r>
      <w:r w:rsidRPr="00C66764">
        <w:rPr>
          <w:rFonts w:ascii="Times New Roman" w:cs="Times New Roman"/>
          <w:sz w:val="21"/>
          <w:szCs w:val="21"/>
        </w:rPr>
        <w:t>年</w:t>
      </w:r>
      <w:r w:rsidRPr="00C66764">
        <w:rPr>
          <w:rFonts w:ascii="Times New Roman" w:hAnsi="Times New Roman" w:cs="Times New Roman"/>
          <w:sz w:val="21"/>
          <w:szCs w:val="21"/>
        </w:rPr>
        <w:t>1</w:t>
      </w:r>
      <w:r w:rsidR="00893B78">
        <w:rPr>
          <w:rFonts w:ascii="Times New Roman" w:hAnsi="Times New Roman" w:cs="Times New Roman" w:hint="eastAsia"/>
          <w:sz w:val="21"/>
          <w:szCs w:val="21"/>
        </w:rPr>
        <w:t>1</w:t>
      </w:r>
      <w:r w:rsidRPr="00C66764">
        <w:rPr>
          <w:rFonts w:ascii="Times New Roman" w:cs="Times New Roman"/>
          <w:sz w:val="21"/>
          <w:szCs w:val="21"/>
        </w:rPr>
        <w:t>月</w:t>
      </w:r>
      <w:r w:rsidR="00893B78">
        <w:rPr>
          <w:rFonts w:ascii="Times New Roman" w:hAnsi="Times New Roman" w:cs="Times New Roman" w:hint="eastAsia"/>
          <w:sz w:val="21"/>
          <w:szCs w:val="21"/>
        </w:rPr>
        <w:t>15</w:t>
      </w:r>
      <w:r w:rsidRPr="00C66764">
        <w:rPr>
          <w:rFonts w:ascii="Times New Roman" w:cs="Times New Roman"/>
          <w:sz w:val="21"/>
          <w:szCs w:val="21"/>
        </w:rPr>
        <w:t>日前。</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8630CE" w:rsidRPr="00C66764" w:rsidRDefault="008630CE"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此项涉及之后的论文查重，务必认真核对、引起重视</w:t>
      </w:r>
      <w:r w:rsidR="000709F4"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克罗斯研究了瑞士巴塞尔市附近侏罗山中老第三纪断裂对第三系摺皱的控制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r w:rsidRPr="00C66764">
        <w:rPr>
          <w:rFonts w:ascii="Times New Roman" w:eastAsia="宋体" w:hAnsi="宋体" w:cs="Times New Roman"/>
          <w:szCs w:val="21"/>
        </w:rPr>
        <w:t>条大型的近南北向构造带，并提出地槽是在不均一的块体的基底上发展的思想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王凤哲</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熊第京等译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w:t>
      </w:r>
      <w:r w:rsidRPr="00C66764">
        <w:rPr>
          <w:rStyle w:val="fontstyle11"/>
          <w:rFonts w:ascii="Times New Roman" w:eastAsia="宋体" w:hAnsi="宋体" w:cs="Times New Roman"/>
          <w:color w:val="auto"/>
          <w:sz w:val="21"/>
          <w:szCs w:val="21"/>
        </w:rPr>
        <w:lastRenderedPageBreak/>
        <w:t>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2. Brodaway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注出版年的著者－出版年制）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487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A6" w:rsidRDefault="009A0EA6" w:rsidP="00D31104">
      <w:r>
        <w:separator/>
      </w:r>
    </w:p>
  </w:endnote>
  <w:endnote w:type="continuationSeparator" w:id="0">
    <w:p w:rsidR="009A0EA6" w:rsidRDefault="009A0EA6" w:rsidP="00D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A6" w:rsidRDefault="009A0EA6" w:rsidP="00D31104">
      <w:r>
        <w:separator/>
      </w:r>
    </w:p>
  </w:footnote>
  <w:footnote w:type="continuationSeparator" w:id="0">
    <w:p w:rsidR="009A0EA6" w:rsidRDefault="009A0EA6" w:rsidP="00D3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D8A"/>
    <w:rsid w:val="00056D00"/>
    <w:rsid w:val="000709F4"/>
    <w:rsid w:val="00115527"/>
    <w:rsid w:val="0045071E"/>
    <w:rsid w:val="00487B99"/>
    <w:rsid w:val="005F5E69"/>
    <w:rsid w:val="006C6A39"/>
    <w:rsid w:val="007D6F00"/>
    <w:rsid w:val="00813767"/>
    <w:rsid w:val="008630CE"/>
    <w:rsid w:val="00865E75"/>
    <w:rsid w:val="00893B78"/>
    <w:rsid w:val="008B38CC"/>
    <w:rsid w:val="009A0EA6"/>
    <w:rsid w:val="00A81679"/>
    <w:rsid w:val="00BB7531"/>
    <w:rsid w:val="00C66764"/>
    <w:rsid w:val="00D31104"/>
    <w:rsid w:val="00E327F7"/>
    <w:rsid w:val="00EB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CD899B-553F-42AF-8DC0-2F571D6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1104"/>
    <w:rPr>
      <w:sz w:val="18"/>
      <w:szCs w:val="18"/>
    </w:rPr>
  </w:style>
  <w:style w:type="paragraph" w:styleId="a5">
    <w:name w:val="footer"/>
    <w:basedOn w:val="a"/>
    <w:link w:val="Char0"/>
    <w:uiPriority w:val="99"/>
    <w:semiHidden/>
    <w:unhideWhenUsed/>
    <w:rsid w:val="00D311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31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328</Words>
  <Characters>1873</Characters>
  <Application>Microsoft Office Word</Application>
  <DocSecurity>0</DocSecurity>
  <Lines>15</Lines>
  <Paragraphs>4</Paragraphs>
  <ScaleCrop>false</ScaleCrop>
  <Company>Microsoft</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缪</cp:lastModifiedBy>
  <cp:revision>13</cp:revision>
  <dcterms:created xsi:type="dcterms:W3CDTF">2019-04-04T06:56:00Z</dcterms:created>
  <dcterms:modified xsi:type="dcterms:W3CDTF">2020-12-14T08:41:00Z</dcterms:modified>
</cp:coreProperties>
</file>